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3887F" w14:textId="77777777" w:rsidR="00B820AC" w:rsidRPr="000E115D" w:rsidRDefault="00B820AC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B820AC" w:rsidRPr="000E115D" w14:paraId="7E1DF417" w14:textId="77777777">
        <w:trPr>
          <w:trHeight w:val="290"/>
        </w:trPr>
        <w:tc>
          <w:tcPr>
            <w:tcW w:w="2160" w:type="dxa"/>
          </w:tcPr>
          <w:p w14:paraId="2A085E95" w14:textId="77777777" w:rsidR="00B820AC" w:rsidRPr="000E115D" w:rsidRDefault="00700A2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E115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6" w:type="dxa"/>
          </w:tcPr>
          <w:p w14:paraId="1E2149EE" w14:textId="77777777" w:rsidR="00B820AC" w:rsidRPr="000E115D" w:rsidRDefault="00700A29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0E115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Pr="000E115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0E115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Pr="000E115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0E115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0E115D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0E115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0E115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0E115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B820AC" w:rsidRPr="000E115D" w14:paraId="6524C897" w14:textId="77777777">
        <w:trPr>
          <w:trHeight w:val="290"/>
        </w:trPr>
        <w:tc>
          <w:tcPr>
            <w:tcW w:w="2160" w:type="dxa"/>
          </w:tcPr>
          <w:p w14:paraId="5E2A253E" w14:textId="77777777" w:rsidR="00B820AC" w:rsidRPr="000E115D" w:rsidRDefault="00700A2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E115D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0E115D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6" w:type="dxa"/>
          </w:tcPr>
          <w:p w14:paraId="11E3A45A" w14:textId="77777777" w:rsidR="00B820AC" w:rsidRPr="000E115D" w:rsidRDefault="00700A29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Ms_UPJOZ_5562</w:t>
            </w:r>
          </w:p>
        </w:tc>
      </w:tr>
      <w:tr w:rsidR="00B820AC" w:rsidRPr="000E115D" w14:paraId="0C01EC6D" w14:textId="77777777">
        <w:trPr>
          <w:trHeight w:val="650"/>
        </w:trPr>
        <w:tc>
          <w:tcPr>
            <w:tcW w:w="2160" w:type="dxa"/>
          </w:tcPr>
          <w:p w14:paraId="4F303606" w14:textId="77777777" w:rsidR="00B820AC" w:rsidRPr="000E115D" w:rsidRDefault="00700A2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E115D">
              <w:rPr>
                <w:rFonts w:ascii="Arial" w:hAnsi="Arial" w:cs="Arial"/>
                <w:sz w:val="20"/>
                <w:szCs w:val="20"/>
              </w:rPr>
              <w:t>Title</w:t>
            </w:r>
            <w:r w:rsidRPr="000E11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z w:val="20"/>
                <w:szCs w:val="20"/>
              </w:rPr>
              <w:t>of</w:t>
            </w:r>
            <w:r w:rsidRPr="000E115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z w:val="20"/>
                <w:szCs w:val="20"/>
              </w:rPr>
              <w:t>the</w:t>
            </w:r>
            <w:r w:rsidRPr="000E11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6" w:type="dxa"/>
          </w:tcPr>
          <w:p w14:paraId="079576F9" w14:textId="77777777" w:rsidR="00B820AC" w:rsidRPr="000E115D" w:rsidRDefault="00700A29">
            <w:pPr>
              <w:pStyle w:val="TableParagraph"/>
              <w:spacing w:before="20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Engineering</w:t>
            </w:r>
            <w:r w:rsidRPr="000E11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E11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Solution:</w:t>
            </w:r>
            <w:r w:rsidRPr="000E11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0E11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Technological</w:t>
            </w:r>
            <w:r w:rsidRPr="000E11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Advances</w:t>
            </w:r>
            <w:r w:rsidRPr="000E11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E11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1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0E11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Bioremediation</w:t>
            </w:r>
            <w:r w:rsidRPr="000E11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E11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>Microplastics</w:t>
            </w:r>
          </w:p>
        </w:tc>
      </w:tr>
      <w:tr w:rsidR="00B820AC" w:rsidRPr="000E115D" w14:paraId="447239A8" w14:textId="77777777">
        <w:trPr>
          <w:trHeight w:val="333"/>
        </w:trPr>
        <w:tc>
          <w:tcPr>
            <w:tcW w:w="2160" w:type="dxa"/>
          </w:tcPr>
          <w:p w14:paraId="40D7CD64" w14:textId="77777777" w:rsidR="00B820AC" w:rsidRPr="000E115D" w:rsidRDefault="00700A2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E115D">
              <w:rPr>
                <w:rFonts w:ascii="Arial" w:hAnsi="Arial" w:cs="Arial"/>
                <w:sz w:val="20"/>
                <w:szCs w:val="20"/>
              </w:rPr>
              <w:t>Type</w:t>
            </w:r>
            <w:r w:rsidRPr="000E11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z w:val="20"/>
                <w:szCs w:val="20"/>
              </w:rPr>
              <w:t>of</w:t>
            </w:r>
            <w:r w:rsidRPr="000E11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z w:val="20"/>
                <w:szCs w:val="20"/>
              </w:rPr>
              <w:t>the</w:t>
            </w:r>
            <w:r w:rsidRPr="000E11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6" w:type="dxa"/>
          </w:tcPr>
          <w:p w14:paraId="31EF4D38" w14:textId="77777777" w:rsidR="00B820AC" w:rsidRPr="000E115D" w:rsidRDefault="00700A29">
            <w:pPr>
              <w:pStyle w:val="TableParagraph"/>
              <w:spacing w:before="4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0E11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D1AB37A" w14:textId="77777777" w:rsidR="00B820AC" w:rsidRPr="000E115D" w:rsidRDefault="00B820AC">
      <w:pPr>
        <w:pStyle w:val="BodyText"/>
        <w:rPr>
          <w:rFonts w:ascii="Arial" w:hAnsi="Arial" w:cs="Arial"/>
          <w:b w:val="0"/>
        </w:rPr>
      </w:pPr>
    </w:p>
    <w:p w14:paraId="34643A2B" w14:textId="77777777" w:rsidR="00B820AC" w:rsidRPr="000E115D" w:rsidRDefault="00B820AC">
      <w:pPr>
        <w:spacing w:before="1"/>
        <w:ind w:left="360" w:right="3996"/>
        <w:rPr>
          <w:rFonts w:ascii="Arial" w:hAnsi="Arial" w:cs="Arial"/>
          <w:sz w:val="20"/>
          <w:szCs w:val="20"/>
        </w:rPr>
      </w:pPr>
    </w:p>
    <w:p w14:paraId="04185E5D" w14:textId="77777777" w:rsidR="00B820AC" w:rsidRPr="000E115D" w:rsidRDefault="00B820AC">
      <w:pPr>
        <w:rPr>
          <w:rFonts w:ascii="Arial" w:hAnsi="Arial" w:cs="Arial"/>
          <w:sz w:val="20"/>
          <w:szCs w:val="20"/>
        </w:rPr>
        <w:sectPr w:rsidR="00B820AC" w:rsidRPr="000E115D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35E8C7FD" w14:textId="77777777" w:rsidR="00B820AC" w:rsidRPr="000E115D" w:rsidRDefault="00B820AC">
      <w:pPr>
        <w:pStyle w:val="BodyText"/>
        <w:rPr>
          <w:rFonts w:ascii="Arial" w:hAnsi="Arial" w:cs="Arial"/>
          <w:b w:val="0"/>
        </w:rPr>
      </w:pPr>
    </w:p>
    <w:p w14:paraId="3E4D0336" w14:textId="77777777" w:rsidR="00B820AC" w:rsidRPr="000E115D" w:rsidRDefault="00B820AC">
      <w:pPr>
        <w:pStyle w:val="BodyText"/>
        <w:spacing w:before="226" w:after="1"/>
        <w:rPr>
          <w:rFonts w:ascii="Arial" w:hAnsi="Arial" w:cs="Arial"/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B820AC" w:rsidRPr="000E115D" w14:paraId="0F1D2E77" w14:textId="77777777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2B810157" w14:textId="77777777" w:rsidR="00B820AC" w:rsidRPr="000E115D" w:rsidRDefault="00700A2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E115D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0E115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E115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820AC" w:rsidRPr="000E115D" w14:paraId="24A806E4" w14:textId="77777777">
        <w:trPr>
          <w:trHeight w:val="688"/>
        </w:trPr>
        <w:tc>
          <w:tcPr>
            <w:tcW w:w="3334" w:type="dxa"/>
          </w:tcPr>
          <w:p w14:paraId="6D8C461F" w14:textId="77777777" w:rsidR="00B820AC" w:rsidRPr="000E115D" w:rsidRDefault="00B820A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396B0AA0" w14:textId="77777777" w:rsidR="00B820AC" w:rsidRPr="000E115D" w:rsidRDefault="00700A2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E11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A835D3D" w14:textId="77777777" w:rsidR="00B820AC" w:rsidRPr="000E115D" w:rsidRDefault="00700A2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E115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E115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E115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E115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E115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E115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E115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E115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E115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E115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E115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E115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E115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E115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E115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7C9CC114" w14:textId="77777777" w:rsidR="00B820AC" w:rsidRPr="000E115D" w:rsidRDefault="00700A29">
            <w:pPr>
              <w:pStyle w:val="TableParagraph"/>
              <w:ind w:right="437"/>
              <w:rPr>
                <w:rFonts w:ascii="Arial" w:hAnsi="Arial" w:cs="Arial"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0E115D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0E115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z w:val="20"/>
                <w:szCs w:val="20"/>
              </w:rPr>
              <w:t>should</w:t>
            </w:r>
            <w:r w:rsidRPr="000E115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z w:val="20"/>
                <w:szCs w:val="20"/>
              </w:rPr>
              <w:t>write</w:t>
            </w:r>
            <w:r w:rsidRPr="000E115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z w:val="20"/>
                <w:szCs w:val="20"/>
              </w:rPr>
              <w:t>his/her</w:t>
            </w:r>
            <w:r w:rsidRPr="000E115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z w:val="20"/>
                <w:szCs w:val="20"/>
              </w:rPr>
              <w:t>feedback</w:t>
            </w:r>
            <w:r w:rsidRPr="000E115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B820AC" w:rsidRPr="000E115D" w14:paraId="270C026A" w14:textId="77777777">
        <w:trPr>
          <w:trHeight w:val="2071"/>
        </w:trPr>
        <w:tc>
          <w:tcPr>
            <w:tcW w:w="3334" w:type="dxa"/>
          </w:tcPr>
          <w:p w14:paraId="5D1D1E96" w14:textId="77777777" w:rsidR="00B820AC" w:rsidRPr="000E115D" w:rsidRDefault="00700A29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0E11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E11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0E11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E11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412B3E74" w14:textId="77777777" w:rsidR="00B820AC" w:rsidRPr="000E115D" w:rsidRDefault="00700A29">
            <w:pPr>
              <w:pStyle w:val="TableParagraph"/>
              <w:ind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 xml:space="preserve">According to the United Nations Environment </w:t>
            </w:r>
            <w:proofErr w:type="spellStart"/>
            <w:r w:rsidRPr="000E115D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0E115D">
              <w:rPr>
                <w:rFonts w:ascii="Arial" w:hAnsi="Arial" w:cs="Arial"/>
                <w:b/>
                <w:sz w:val="20"/>
                <w:szCs w:val="20"/>
              </w:rPr>
              <w:t>, plastic pollution—including microplastics—is a serious environmental hazard that calls for immediate international action. This study covers the growing repertoire of enzymes for plastic degradation, effective engineering strategies to enhance microbial</w:t>
            </w:r>
            <w:r w:rsidRPr="000E11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platforms,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bottlenecks</w:t>
            </w:r>
            <w:r w:rsidRPr="000E11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limiting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E11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situ</w:t>
            </w:r>
            <w:r w:rsidRPr="000E11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applications,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and a promising future trend—biological upcycling—that could</w:t>
            </w:r>
          </w:p>
          <w:p w14:paraId="3307B970" w14:textId="77777777" w:rsidR="00B820AC" w:rsidRPr="000E115D" w:rsidRDefault="00700A29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change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public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perceptions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plastic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waste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mere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trash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to materials recoverable through biological processes.</w:t>
            </w:r>
          </w:p>
        </w:tc>
        <w:tc>
          <w:tcPr>
            <w:tcW w:w="4014" w:type="dxa"/>
          </w:tcPr>
          <w:p w14:paraId="4A61DA99" w14:textId="77777777" w:rsidR="00B820AC" w:rsidRPr="000E115D" w:rsidRDefault="005D14A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115D">
              <w:rPr>
                <w:rFonts w:ascii="Arial" w:hAnsi="Arial" w:cs="Arial"/>
                <w:sz w:val="20"/>
                <w:szCs w:val="20"/>
              </w:rPr>
              <w:t xml:space="preserve">    Author acknowledges </w:t>
            </w:r>
            <w:r w:rsidR="00AF50A0" w:rsidRPr="000E115D">
              <w:rPr>
                <w:rFonts w:ascii="Arial" w:hAnsi="Arial" w:cs="Arial"/>
                <w:sz w:val="20"/>
                <w:szCs w:val="20"/>
              </w:rPr>
              <w:t>the Positive response</w:t>
            </w:r>
          </w:p>
        </w:tc>
      </w:tr>
      <w:tr w:rsidR="00B820AC" w:rsidRPr="000E115D" w14:paraId="0D7C367B" w14:textId="77777777">
        <w:trPr>
          <w:trHeight w:val="1262"/>
        </w:trPr>
        <w:tc>
          <w:tcPr>
            <w:tcW w:w="3334" w:type="dxa"/>
          </w:tcPr>
          <w:p w14:paraId="12C56664" w14:textId="77777777" w:rsidR="00B820AC" w:rsidRPr="000E115D" w:rsidRDefault="00700A29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E11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1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E11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E11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1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9F5C18D" w14:textId="77777777" w:rsidR="00B820AC" w:rsidRPr="000E115D" w:rsidRDefault="00700A29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E11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E11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E11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E11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240F130B" w14:textId="77777777" w:rsidR="00B820AC" w:rsidRPr="000E115D" w:rsidRDefault="00700A2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0E11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>it.</w:t>
            </w:r>
          </w:p>
          <w:p w14:paraId="715A5826" w14:textId="77777777" w:rsidR="00B820AC" w:rsidRPr="000E115D" w:rsidRDefault="00700A2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The title of this article is concise, straightforward, and unambiguous.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makes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0E11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easier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readers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understand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the article's contents quickly and easily.</w:t>
            </w:r>
          </w:p>
        </w:tc>
        <w:tc>
          <w:tcPr>
            <w:tcW w:w="4014" w:type="dxa"/>
          </w:tcPr>
          <w:p w14:paraId="31F48AC3" w14:textId="77777777" w:rsidR="00B820AC" w:rsidRPr="000E115D" w:rsidRDefault="005D14A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115D">
              <w:rPr>
                <w:rFonts w:ascii="Arial" w:hAnsi="Arial" w:cs="Arial"/>
                <w:sz w:val="20"/>
                <w:szCs w:val="20"/>
              </w:rPr>
              <w:t xml:space="preserve">     Thank you very</w:t>
            </w:r>
            <w:r w:rsidR="00AF50A0" w:rsidRPr="000E115D">
              <w:rPr>
                <w:rFonts w:ascii="Arial" w:hAnsi="Arial" w:cs="Arial"/>
                <w:sz w:val="20"/>
                <w:szCs w:val="20"/>
              </w:rPr>
              <w:t xml:space="preserve"> much for the positive response</w:t>
            </w:r>
          </w:p>
        </w:tc>
      </w:tr>
    </w:tbl>
    <w:p w14:paraId="7142C5C7" w14:textId="77777777" w:rsidR="00B820AC" w:rsidRPr="000E115D" w:rsidRDefault="00B820AC">
      <w:pPr>
        <w:pStyle w:val="TableParagraph"/>
        <w:rPr>
          <w:rFonts w:ascii="Arial" w:hAnsi="Arial" w:cs="Arial"/>
          <w:sz w:val="20"/>
          <w:szCs w:val="20"/>
        </w:rPr>
        <w:sectPr w:rsidR="00B820AC" w:rsidRPr="000E115D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29AA4CDE" w14:textId="77777777" w:rsidR="00B820AC" w:rsidRPr="000E115D" w:rsidRDefault="00B820AC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B820AC" w:rsidRPr="000E115D" w14:paraId="7829E338" w14:textId="77777777">
        <w:trPr>
          <w:trHeight w:val="2990"/>
        </w:trPr>
        <w:tc>
          <w:tcPr>
            <w:tcW w:w="3334" w:type="dxa"/>
          </w:tcPr>
          <w:p w14:paraId="0553B7F2" w14:textId="77777777" w:rsidR="00B820AC" w:rsidRPr="000E115D" w:rsidRDefault="00700A29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0E11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0E11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E11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77C4637A" w14:textId="77777777" w:rsidR="00B820AC" w:rsidRPr="000E115D" w:rsidRDefault="00700A29">
            <w:pPr>
              <w:pStyle w:val="TableParagraph"/>
              <w:spacing w:before="2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E11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E11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0E11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442931BC" w14:textId="77777777" w:rsidR="00B820AC" w:rsidRPr="000E115D" w:rsidRDefault="00700A29">
            <w:pPr>
              <w:pStyle w:val="TableParagraph"/>
              <w:ind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The requirements for comprehensiveness are met by this abstract.</w:t>
            </w:r>
            <w:r w:rsidRPr="000E115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because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0E11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explanation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 xml:space="preserve">of the study's objectives, methodology, research techniques, and 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>conclusions.</w:t>
            </w:r>
          </w:p>
          <w:p w14:paraId="7B65E138" w14:textId="77777777" w:rsidR="00B820AC" w:rsidRPr="000E115D" w:rsidRDefault="00700A29">
            <w:pPr>
              <w:pStyle w:val="TableParagraph"/>
              <w:spacing w:before="230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>Suggestion:</w:t>
            </w:r>
          </w:p>
          <w:p w14:paraId="0E7E1F14" w14:textId="77777777" w:rsidR="00B820AC" w:rsidRPr="000E115D" w:rsidRDefault="00700A2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Don't use personal pronouns in articles. This is shown in the sentence: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"We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discuss</w:t>
            </w:r>
            <w:r w:rsidRPr="000E11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discovery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E11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improvement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E11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 xml:space="preserve">special proteins called enzymes (like </w:t>
            </w:r>
            <w:proofErr w:type="spellStart"/>
            <w:r w:rsidRPr="000E115D">
              <w:rPr>
                <w:rFonts w:ascii="Arial" w:hAnsi="Arial" w:cs="Arial"/>
                <w:b/>
                <w:sz w:val="20"/>
                <w:szCs w:val="20"/>
              </w:rPr>
              <w:t>PETase</w:t>
            </w:r>
            <w:proofErr w:type="spellEnd"/>
            <w:r w:rsidRPr="000E115D">
              <w:rPr>
                <w:rFonts w:ascii="Arial" w:hAnsi="Arial" w:cs="Arial"/>
                <w:b/>
                <w:sz w:val="20"/>
                <w:szCs w:val="20"/>
              </w:rPr>
              <w:t xml:space="preserve">) that can digest tough 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>plastics."</w:t>
            </w:r>
          </w:p>
          <w:p w14:paraId="177AEDF4" w14:textId="77777777" w:rsidR="00B820AC" w:rsidRPr="000E115D" w:rsidRDefault="00700A29">
            <w:pPr>
              <w:pStyle w:val="TableParagraph"/>
              <w:spacing w:before="2"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"We"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replaced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"This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study.".</w:t>
            </w:r>
          </w:p>
          <w:p w14:paraId="62075925" w14:textId="77777777" w:rsidR="00B820AC" w:rsidRPr="000E115D" w:rsidRDefault="00700A29">
            <w:pPr>
              <w:pStyle w:val="TableParagraph"/>
              <w:spacing w:line="230" w:lineRule="exact"/>
              <w:ind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abstract,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necessary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display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 xml:space="preserve">"Graphical 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>Abstract"</w:t>
            </w:r>
          </w:p>
        </w:tc>
        <w:tc>
          <w:tcPr>
            <w:tcW w:w="4014" w:type="dxa"/>
          </w:tcPr>
          <w:p w14:paraId="4EF3C06D" w14:textId="77777777" w:rsidR="00B820AC" w:rsidRPr="000E115D" w:rsidRDefault="00AF50A0" w:rsidP="00AF50A0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115D">
              <w:rPr>
                <w:rFonts w:ascii="Arial" w:hAnsi="Arial" w:cs="Arial"/>
                <w:sz w:val="20"/>
                <w:szCs w:val="20"/>
              </w:rPr>
              <w:t>Modified as such</w:t>
            </w:r>
          </w:p>
        </w:tc>
      </w:tr>
      <w:tr w:rsidR="00B820AC" w:rsidRPr="000E115D" w14:paraId="6E9B002F" w14:textId="77777777">
        <w:trPr>
          <w:trHeight w:val="705"/>
        </w:trPr>
        <w:tc>
          <w:tcPr>
            <w:tcW w:w="3334" w:type="dxa"/>
          </w:tcPr>
          <w:p w14:paraId="79FEE270" w14:textId="77777777" w:rsidR="00B820AC" w:rsidRPr="000E115D" w:rsidRDefault="00700A29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E11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1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E11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4241CFB5" w14:textId="77777777" w:rsidR="00B820AC" w:rsidRPr="000E115D" w:rsidRDefault="00700A2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0E11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>is.</w:t>
            </w:r>
          </w:p>
          <w:p w14:paraId="71CA37AE" w14:textId="77777777" w:rsidR="00B820AC" w:rsidRPr="000E115D" w:rsidRDefault="00700A29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employed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experiments.</w:t>
            </w:r>
            <w:r w:rsidRPr="000E115D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0E11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the study are therefore more precise.</w:t>
            </w:r>
          </w:p>
        </w:tc>
        <w:tc>
          <w:tcPr>
            <w:tcW w:w="4014" w:type="dxa"/>
          </w:tcPr>
          <w:p w14:paraId="75C701BF" w14:textId="77777777" w:rsidR="00B820AC" w:rsidRPr="000E115D" w:rsidRDefault="00AF50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115D">
              <w:rPr>
                <w:rFonts w:ascii="Arial" w:hAnsi="Arial" w:cs="Arial"/>
                <w:sz w:val="20"/>
                <w:szCs w:val="20"/>
              </w:rPr>
              <w:t xml:space="preserve">         Author Acknowledges the positive response</w:t>
            </w:r>
          </w:p>
        </w:tc>
      </w:tr>
      <w:tr w:rsidR="00B820AC" w:rsidRPr="000E115D" w14:paraId="371263E1" w14:textId="77777777">
        <w:trPr>
          <w:trHeight w:val="1149"/>
        </w:trPr>
        <w:tc>
          <w:tcPr>
            <w:tcW w:w="3334" w:type="dxa"/>
          </w:tcPr>
          <w:p w14:paraId="4B62F865" w14:textId="77777777" w:rsidR="00B820AC" w:rsidRPr="000E115D" w:rsidRDefault="00700A29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</w:t>
            </w:r>
          </w:p>
          <w:p w14:paraId="2EE01522" w14:textId="77777777" w:rsidR="00B820AC" w:rsidRPr="000E115D" w:rsidRDefault="00700A29">
            <w:pPr>
              <w:pStyle w:val="TableParagraph"/>
              <w:spacing w:line="230" w:lineRule="exact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0E11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E11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0E11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31" w:type="dxa"/>
          </w:tcPr>
          <w:p w14:paraId="6597760B" w14:textId="77777777" w:rsidR="00B820AC" w:rsidRPr="000E115D" w:rsidRDefault="00700A29">
            <w:pPr>
              <w:pStyle w:val="TableParagraph"/>
              <w:ind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last 10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years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E11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excellent. It is the percentage; 93% of the references are up to date.</w:t>
            </w:r>
          </w:p>
        </w:tc>
        <w:tc>
          <w:tcPr>
            <w:tcW w:w="4014" w:type="dxa"/>
          </w:tcPr>
          <w:p w14:paraId="7E9862C7" w14:textId="77777777" w:rsidR="00B820AC" w:rsidRPr="000E115D" w:rsidRDefault="00AF50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115D">
              <w:rPr>
                <w:rFonts w:ascii="Arial" w:hAnsi="Arial" w:cs="Arial"/>
                <w:sz w:val="20"/>
                <w:szCs w:val="20"/>
              </w:rPr>
              <w:t xml:space="preserve">         Author Acknowledges the </w:t>
            </w:r>
            <w:proofErr w:type="gramStart"/>
            <w:r w:rsidRPr="000E115D">
              <w:rPr>
                <w:rFonts w:ascii="Arial" w:hAnsi="Arial" w:cs="Arial"/>
                <w:sz w:val="20"/>
                <w:szCs w:val="20"/>
              </w:rPr>
              <w:t>positive  response</w:t>
            </w:r>
            <w:proofErr w:type="gramEnd"/>
          </w:p>
        </w:tc>
      </w:tr>
      <w:tr w:rsidR="00B820AC" w:rsidRPr="000E115D" w14:paraId="3D253BF3" w14:textId="77777777">
        <w:trPr>
          <w:trHeight w:val="918"/>
        </w:trPr>
        <w:tc>
          <w:tcPr>
            <w:tcW w:w="3334" w:type="dxa"/>
          </w:tcPr>
          <w:p w14:paraId="578E84AE" w14:textId="77777777" w:rsidR="00B820AC" w:rsidRPr="000E115D" w:rsidRDefault="00700A29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E11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1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E11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1184EE2A" w14:textId="77777777" w:rsidR="00B820AC" w:rsidRPr="000E115D" w:rsidRDefault="00700A2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0E11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>is.</w:t>
            </w:r>
          </w:p>
        </w:tc>
        <w:tc>
          <w:tcPr>
            <w:tcW w:w="4014" w:type="dxa"/>
          </w:tcPr>
          <w:p w14:paraId="33B18AC3" w14:textId="77777777" w:rsidR="00B820AC" w:rsidRPr="000E115D" w:rsidRDefault="00AF50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115D">
              <w:rPr>
                <w:rFonts w:ascii="Arial" w:hAnsi="Arial" w:cs="Arial"/>
                <w:sz w:val="20"/>
                <w:szCs w:val="20"/>
              </w:rPr>
              <w:t xml:space="preserve">         Author Acknowledges the positive response</w:t>
            </w:r>
          </w:p>
        </w:tc>
      </w:tr>
      <w:tr w:rsidR="00B820AC" w:rsidRPr="000E115D" w14:paraId="4397ED8C" w14:textId="77777777">
        <w:trPr>
          <w:trHeight w:val="1180"/>
        </w:trPr>
        <w:tc>
          <w:tcPr>
            <w:tcW w:w="3334" w:type="dxa"/>
          </w:tcPr>
          <w:p w14:paraId="58799C56" w14:textId="77777777" w:rsidR="00B820AC" w:rsidRPr="000E115D" w:rsidRDefault="00700A2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E11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4C6F7EE3" w14:textId="77777777" w:rsidR="00B820AC" w:rsidRPr="000E115D" w:rsidRDefault="00700A2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flawless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presentation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E11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make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it worthy of publication.</w:t>
            </w:r>
          </w:p>
        </w:tc>
        <w:tc>
          <w:tcPr>
            <w:tcW w:w="4014" w:type="dxa"/>
          </w:tcPr>
          <w:p w14:paraId="6C6396AA" w14:textId="77777777" w:rsidR="00B820AC" w:rsidRPr="000E115D" w:rsidRDefault="00AF50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115D">
              <w:rPr>
                <w:rFonts w:ascii="Arial" w:hAnsi="Arial" w:cs="Arial"/>
                <w:sz w:val="20"/>
                <w:szCs w:val="20"/>
              </w:rPr>
              <w:t xml:space="preserve">         Author Acknowledges the positive response</w:t>
            </w:r>
          </w:p>
        </w:tc>
      </w:tr>
    </w:tbl>
    <w:p w14:paraId="3680DC04" w14:textId="77777777" w:rsidR="00B820AC" w:rsidRPr="000E115D" w:rsidRDefault="00B820AC">
      <w:pPr>
        <w:pStyle w:val="TableParagraph"/>
        <w:rPr>
          <w:rFonts w:ascii="Arial" w:hAnsi="Arial" w:cs="Arial"/>
          <w:sz w:val="20"/>
          <w:szCs w:val="20"/>
        </w:rPr>
        <w:sectPr w:rsidR="00B820AC" w:rsidRPr="000E115D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08855C39" w14:textId="77777777" w:rsidR="00B820AC" w:rsidRPr="000E115D" w:rsidRDefault="00B820AC">
      <w:pPr>
        <w:pStyle w:val="BodyText"/>
        <w:rPr>
          <w:rFonts w:ascii="Arial" w:hAnsi="Arial" w:cs="Arial"/>
          <w:b w:val="0"/>
        </w:rPr>
      </w:pPr>
    </w:p>
    <w:p w14:paraId="7F2FB737" w14:textId="77777777" w:rsidR="00B820AC" w:rsidRPr="000E115D" w:rsidRDefault="00B820AC">
      <w:pPr>
        <w:pStyle w:val="BodyText"/>
        <w:rPr>
          <w:rFonts w:ascii="Arial" w:hAnsi="Arial" w:cs="Arial"/>
          <w:b w:val="0"/>
        </w:rPr>
      </w:pPr>
    </w:p>
    <w:p w14:paraId="6494C83E" w14:textId="77777777" w:rsidR="00B820AC" w:rsidRPr="000E115D" w:rsidRDefault="00B820AC">
      <w:pPr>
        <w:pStyle w:val="BodyText"/>
        <w:rPr>
          <w:rFonts w:ascii="Arial" w:hAnsi="Arial" w:cs="Arial"/>
          <w:b w:val="0"/>
        </w:rPr>
      </w:pPr>
    </w:p>
    <w:p w14:paraId="3AD2D7C1" w14:textId="77777777" w:rsidR="00B820AC" w:rsidRPr="000E115D" w:rsidRDefault="00B820AC">
      <w:pPr>
        <w:pStyle w:val="BodyText"/>
        <w:rPr>
          <w:rFonts w:ascii="Arial" w:hAnsi="Arial" w:cs="Arial"/>
          <w:b w:val="0"/>
        </w:rPr>
      </w:pPr>
    </w:p>
    <w:p w14:paraId="45ABC9CD" w14:textId="77777777" w:rsidR="00B820AC" w:rsidRPr="000E115D" w:rsidRDefault="00B820AC">
      <w:pPr>
        <w:pStyle w:val="BodyText"/>
        <w:rPr>
          <w:rFonts w:ascii="Arial" w:hAnsi="Arial" w:cs="Arial"/>
          <w:b w:val="0"/>
        </w:rPr>
      </w:pPr>
    </w:p>
    <w:p w14:paraId="6A698A46" w14:textId="77777777" w:rsidR="00B820AC" w:rsidRPr="000E115D" w:rsidRDefault="00B820AC">
      <w:pPr>
        <w:pStyle w:val="BodyText"/>
        <w:spacing w:before="226"/>
        <w:rPr>
          <w:rFonts w:ascii="Arial" w:hAnsi="Arial" w:cs="Arial"/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468"/>
        <w:gridCol w:w="2617"/>
      </w:tblGrid>
      <w:tr w:rsidR="00B820AC" w:rsidRPr="000E115D" w14:paraId="584671B6" w14:textId="77777777">
        <w:trPr>
          <w:trHeight w:val="450"/>
        </w:trPr>
        <w:tc>
          <w:tcPr>
            <w:tcW w:w="13180" w:type="dxa"/>
            <w:gridSpan w:val="3"/>
            <w:tcBorders>
              <w:top w:val="nil"/>
              <w:left w:val="nil"/>
              <w:right w:val="nil"/>
            </w:tcBorders>
          </w:tcPr>
          <w:p w14:paraId="6DEA803C" w14:textId="77777777" w:rsidR="00B820AC" w:rsidRPr="000E115D" w:rsidRDefault="00700A2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0E115D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0E115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B820AC" w:rsidRPr="000E115D" w14:paraId="12D58463" w14:textId="77777777">
        <w:trPr>
          <w:trHeight w:val="936"/>
        </w:trPr>
        <w:tc>
          <w:tcPr>
            <w:tcW w:w="6095" w:type="dxa"/>
          </w:tcPr>
          <w:p w14:paraId="21852CF5" w14:textId="77777777" w:rsidR="00B820AC" w:rsidRPr="000E115D" w:rsidRDefault="00B820A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8" w:type="dxa"/>
          </w:tcPr>
          <w:p w14:paraId="0D1A84AE" w14:textId="77777777" w:rsidR="00B820AC" w:rsidRPr="000E115D" w:rsidRDefault="00700A2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E11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17" w:type="dxa"/>
          </w:tcPr>
          <w:p w14:paraId="4D60BA3D" w14:textId="77777777" w:rsidR="00B820AC" w:rsidRPr="000E115D" w:rsidRDefault="00700A29">
            <w:pPr>
              <w:pStyle w:val="TableParagraph"/>
              <w:ind w:left="3" w:right="176"/>
              <w:rPr>
                <w:rFonts w:ascii="Arial" w:hAnsi="Arial" w:cs="Arial"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0E115D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0E115D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z w:val="20"/>
                <w:szCs w:val="20"/>
              </w:rPr>
              <w:t>that</w:t>
            </w:r>
            <w:r w:rsidRPr="000E115D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z w:val="20"/>
                <w:szCs w:val="20"/>
              </w:rPr>
              <w:t>authors</w:t>
            </w:r>
            <w:r w:rsidRPr="000E115D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B820AC" w:rsidRPr="000E115D" w14:paraId="40642A32" w14:textId="77777777">
        <w:trPr>
          <w:trHeight w:val="1149"/>
        </w:trPr>
        <w:tc>
          <w:tcPr>
            <w:tcW w:w="6095" w:type="dxa"/>
          </w:tcPr>
          <w:p w14:paraId="244495B8" w14:textId="77777777" w:rsidR="00B820AC" w:rsidRPr="000E115D" w:rsidRDefault="00B820AC">
            <w:pPr>
              <w:pStyle w:val="TableParagraph"/>
              <w:spacing w:before="11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6307FD1" w14:textId="77777777" w:rsidR="00B820AC" w:rsidRPr="000E115D" w:rsidRDefault="00700A29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8" w:type="dxa"/>
          </w:tcPr>
          <w:p w14:paraId="3DA47C2C" w14:textId="77777777" w:rsidR="00B820AC" w:rsidRPr="000E115D" w:rsidRDefault="00700A29">
            <w:pPr>
              <w:pStyle w:val="TableParagraph"/>
              <w:ind w:right="13"/>
              <w:rPr>
                <w:rFonts w:ascii="Arial" w:hAnsi="Arial" w:cs="Arial"/>
                <w:i/>
                <w:sz w:val="20"/>
                <w:szCs w:val="20"/>
              </w:rPr>
            </w:pPr>
            <w:r w:rsidRPr="000E115D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0E115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0E115D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0E115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proofErr w:type="gramStart"/>
            <w:r w:rsidRPr="000E115D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0E115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0E115D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0E115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0E115D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0E115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0E115D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0E115D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E115D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0E115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0E115D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0E115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0E115D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0E115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  <w:p w14:paraId="6A3C7893" w14:textId="77777777" w:rsidR="00B820AC" w:rsidRPr="000E115D" w:rsidRDefault="00700A2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E115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E11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15D">
              <w:rPr>
                <w:rFonts w:ascii="Arial" w:hAnsi="Arial" w:cs="Arial"/>
                <w:b/>
                <w:spacing w:val="-5"/>
                <w:sz w:val="20"/>
                <w:szCs w:val="20"/>
              </w:rPr>
              <w:t>not</w:t>
            </w:r>
          </w:p>
        </w:tc>
        <w:tc>
          <w:tcPr>
            <w:tcW w:w="2617" w:type="dxa"/>
          </w:tcPr>
          <w:p w14:paraId="2CEAA261" w14:textId="77777777" w:rsidR="00B820AC" w:rsidRPr="000E115D" w:rsidRDefault="00B820A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B39A87" w14:textId="77777777" w:rsidR="00B820AC" w:rsidRPr="000E115D" w:rsidRDefault="00B820AC">
      <w:pPr>
        <w:pStyle w:val="BodyText"/>
        <w:spacing w:before="4"/>
        <w:rPr>
          <w:rFonts w:ascii="Arial" w:hAnsi="Arial" w:cs="Arial"/>
        </w:rPr>
      </w:pPr>
    </w:p>
    <w:sectPr w:rsidR="00B820AC" w:rsidRPr="000E115D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20AC"/>
    <w:rsid w:val="000E115D"/>
    <w:rsid w:val="001C4444"/>
    <w:rsid w:val="005D14A2"/>
    <w:rsid w:val="00622171"/>
    <w:rsid w:val="00700A29"/>
    <w:rsid w:val="009D735C"/>
    <w:rsid w:val="00AF50A0"/>
    <w:rsid w:val="00B820AC"/>
    <w:rsid w:val="00DF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1542B"/>
  <w15:docId w15:val="{3A7AFEDD-1F0A-4690-835D-C0592AA0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700A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bimph.com/journal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3</cp:revision>
  <dcterms:created xsi:type="dcterms:W3CDTF">2025-11-18T01:47:00Z</dcterms:created>
  <dcterms:modified xsi:type="dcterms:W3CDTF">2025-11-18T11:49:00Z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2025-11-17T00:00:00Z</vt:filetime>
  </property>
  <property fmtid="{D5CDD505-2E9C-101B-9397-08002B2CF9AE}" pid="5" name="Producer">
    <vt:lpwstr>Microsoft® Word 2021</vt:lpwstr>
  </property>
</Properties>
</file>